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A8F7" w14:textId="4B28AA39" w:rsidR="00FB64AD" w:rsidRPr="00FB64AD" w:rsidRDefault="00FB64AD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color w:val="000000"/>
          <w:sz w:val="32"/>
          <w:szCs w:val="32"/>
          <w:lang w:val="pt-PT" w:eastAsia="ja-JP"/>
        </w:rPr>
      </w:pPr>
      <w:r w:rsidRPr="00FB64AD">
        <w:rPr>
          <w:rFonts w:ascii="DIN Pro Regular" w:hAnsi="DIN Pro Regular" w:cs="DIN Pro Regular"/>
          <w:color w:val="000000"/>
          <w:sz w:val="32"/>
          <w:szCs w:val="32"/>
          <w:lang w:val="pt-PT" w:eastAsia="ja-JP"/>
        </w:rPr>
        <w:t>Baldur Brönnimann</w:t>
      </w:r>
    </w:p>
    <w:p w14:paraId="72172CB0" w14:textId="33DA9661" w:rsidR="00FB64AD" w:rsidRPr="00FB64AD" w:rsidRDefault="00FB64AD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8"/>
          <w:szCs w:val="28"/>
          <w:lang w:val="pt-PT" w:eastAsia="ja-JP"/>
        </w:rPr>
      </w:pPr>
      <w:r w:rsidRPr="00FB64AD">
        <w:rPr>
          <w:rFonts w:ascii="DIN Pro Regular" w:hAnsi="DIN Pro Regular" w:cs="DIN Pro Regular"/>
          <w:b w:val="0"/>
          <w:bCs w:val="0"/>
          <w:color w:val="000000"/>
          <w:sz w:val="28"/>
          <w:szCs w:val="28"/>
          <w:lang w:val="pt-PT" w:eastAsia="ja-JP"/>
        </w:rPr>
        <w:t>Director titular</w:t>
      </w:r>
    </w:p>
    <w:p w14:paraId="63C7D3E3" w14:textId="77777777" w:rsidR="00FB64AD" w:rsidRDefault="00FB64AD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</w:p>
    <w:p w14:paraId="0548B41D" w14:textId="37A26DAF" w:rsidR="00990A28" w:rsidRPr="000301AE" w:rsidRDefault="00DC7AC3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Director</w:t>
      </w:r>
      <w:r w:rsidR="00990A28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musical e artístico da Real Filharmonía de Galicia.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Naceu</w:t>
      </w:r>
      <w:r w:rsidR="00990A28" w:rsidRPr="000301AE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en Suíza e reside en Madrid dende hai máis de 13 anos, Brönnimann formouse na Academia de Música da Cidade de Basilea e no Royal Northern College of Music de Manchester, onde posteriormente foi nomeado titor visitante de dirección</w:t>
      </w:r>
      <w:r w:rsidR="00990A28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.</w:t>
      </w:r>
    </w:p>
    <w:p w14:paraId="19F600BA" w14:textId="77777777" w:rsidR="00990A28" w:rsidRPr="009279F7" w:rsidRDefault="00990A28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</w:p>
    <w:p w14:paraId="747AA222" w14:textId="57A22AEC" w:rsidR="00DC7AC3" w:rsidRPr="009279F7" w:rsidRDefault="00DC7AC3" w:rsidP="00DC7AC3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Baldur é 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unha persoa profundamente comprometida coa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relevancia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da música clásica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na sociedade e coa creación actual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,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sendo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moi activo como comisario de novas obras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, 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de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diferentes 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festivais e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ciclos así como coa divulgación e formación de novos músicos e público.</w:t>
      </w:r>
    </w:p>
    <w:p w14:paraId="352C02F8" w14:textId="77777777" w:rsidR="00DC7AC3" w:rsidRDefault="00DC7AC3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</w:p>
    <w:p w14:paraId="679EDCD2" w14:textId="2F8F21EF" w:rsidR="00445DEC" w:rsidRDefault="00990A28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A súa carreira como director</w:t>
      </w:r>
      <w:r w:rsidR="00DC7AC3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artístico e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musical comez</w:t>
      </w:r>
      <w:r w:rsidR="00DC7AC3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a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</w:t>
      </w:r>
      <w:r w:rsidR="00DC7AC3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coa dirección titular d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a Orquestra Sinfónica Nacional de Colombia en Bogotá, posto </w:t>
      </w:r>
      <w:r w:rsidR="00DC7AC3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que ocupou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entre os anos 2008 e 2012. Entre 2011 e 2015 </w:t>
      </w:r>
      <w:r w:rsidR="00DC7AC3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asumiu a dirección artística de BIT20,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principal conxunto de música contemporánea de Noruega. Ademais, entre 2014 e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2020 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foi director principal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da Orquestra Sinfónica do Porto Casa da Música á que segue regresando cada temporada</w:t>
      </w: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tras un exitoso mandato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>.</w:t>
      </w:r>
      <w:r w:rsidR="00445DEC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 </w:t>
      </w:r>
    </w:p>
    <w:p w14:paraId="57DCF9E2" w14:textId="77777777" w:rsidR="00445DEC" w:rsidRDefault="00445DEC" w:rsidP="00990A28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</w:p>
    <w:p w14:paraId="032232BA" w14:textId="2115936F" w:rsidR="00990A28" w:rsidRPr="00A1319F" w:rsidRDefault="00445DEC" w:rsidP="00DC7AC3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  <w:r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Nos últimos anos, entre 2016 e 2023, tamén liderou a Sinfonietta de Basilea, orquestra onde dirixe programas que combinan obras </w:t>
      </w:r>
      <w:r w:rsidRPr="009279F7"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  <w:t xml:space="preserve">contemporáneas co repertorio estándar, nunha procura constante para desafiar as convencións clásicas e explorar novas vías para a interpretación orquestral. </w:t>
      </w:r>
    </w:p>
    <w:p w14:paraId="307DA40A" w14:textId="5F0AF32A" w:rsidR="00760975" w:rsidRDefault="00760975" w:rsidP="00760975">
      <w:pPr>
        <w:pStyle w:val="Ttulo4"/>
        <w:shd w:val="clear" w:color="auto" w:fill="FFFFFF"/>
        <w:spacing w:before="0" w:beforeAutospacing="0" w:after="0" w:afterAutospacing="0" w:line="276" w:lineRule="auto"/>
        <w:ind w:left="-170" w:right="-170"/>
        <w:rPr>
          <w:rFonts w:ascii="DIN Pro Regular" w:hAnsi="DIN Pro Regular" w:cs="DIN Pro Regular"/>
          <w:b w:val="0"/>
          <w:bCs w:val="0"/>
          <w:color w:val="000000"/>
          <w:sz w:val="24"/>
          <w:lang w:val="pt-PT" w:eastAsia="ja-JP"/>
        </w:rPr>
      </w:pPr>
    </w:p>
    <w:p w14:paraId="4DE9C591" w14:textId="1EEF8AF4" w:rsidR="00760975" w:rsidRPr="00760975" w:rsidRDefault="00760975" w:rsidP="00760975">
      <w:pPr>
        <w:pStyle w:val="NormalWeb"/>
        <w:spacing w:before="0" w:beforeAutospacing="0" w:after="0" w:line="276" w:lineRule="auto"/>
        <w:ind w:left="-142"/>
        <w:jc w:val="both"/>
        <w:rPr>
          <w:rFonts w:ascii="DIN Pro Regular" w:hAnsi="DIN Pro Regular" w:cs="DIN Pro Regular"/>
          <w:color w:val="000000"/>
          <w:lang w:val="pt-PT" w:eastAsia="ja-JP"/>
        </w:rPr>
      </w:pP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Brönnimann dirixiu </w:t>
      </w:r>
      <w:r w:rsidR="00DC7AC3">
        <w:rPr>
          <w:rFonts w:ascii="DIN Pro Regular" w:hAnsi="DIN Pro Regular" w:cs="DIN Pro Regular"/>
          <w:color w:val="000000"/>
          <w:lang w:val="pt-PT" w:eastAsia="ja-JP"/>
        </w:rPr>
        <w:t>salientables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interpretacións de obras de compositores como Ligeti, Romitelli, Boulez, Vivier, Schnebel e Zimmerman en festivais como o Wien Modern, Darmstadt, Mostly Mozart no Lincoln Center e os Proms da BBC, e goza da máis alta consideración dalgúns dos compositores máis eminentes da actualidade, como Chin, Lachenmann e Saariaho. Nas últimas tempadas</w:t>
      </w:r>
      <w:r w:rsidR="00DC7AC3">
        <w:rPr>
          <w:rFonts w:ascii="DIN Pro Regular" w:hAnsi="DIN Pro Regular" w:cs="DIN Pro Regular"/>
          <w:color w:val="000000"/>
          <w:lang w:val="pt-PT" w:eastAsia="ja-JP"/>
        </w:rPr>
        <w:t xml:space="preserve"> converteuse nun director moi demandado,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dirixi</w:t>
      </w:r>
      <w:r w:rsidR="00DC7AC3">
        <w:rPr>
          <w:rFonts w:ascii="DIN Pro Regular" w:hAnsi="DIN Pro Regular" w:cs="DIN Pro Regular"/>
          <w:color w:val="000000"/>
          <w:lang w:val="pt-PT" w:eastAsia="ja-JP"/>
        </w:rPr>
        <w:t>ndo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a Fil</w:t>
      </w:r>
      <w:r w:rsidR="00445DEC">
        <w:rPr>
          <w:rFonts w:ascii="DIN Pro Regular" w:hAnsi="DIN Pro Regular" w:cs="DIN Pro Regular"/>
          <w:color w:val="000000"/>
          <w:lang w:val="pt-PT" w:eastAsia="ja-JP"/>
        </w:rPr>
        <w:t>h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>armónica de Seúl, Fil</w:t>
      </w:r>
      <w:r w:rsidR="00445DEC">
        <w:rPr>
          <w:rFonts w:ascii="DIN Pro Regular" w:hAnsi="DIN Pro Regular" w:cs="DIN Pro Regular"/>
          <w:color w:val="000000"/>
          <w:lang w:val="pt-PT" w:eastAsia="ja-JP"/>
        </w:rPr>
        <w:t>h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>armónica de Oslo, Sinfónica da WDR, Sinfónica de Barcelona, Fil</w:t>
      </w:r>
      <w:r w:rsidR="00445DEC">
        <w:rPr>
          <w:rFonts w:ascii="DIN Pro Regular" w:hAnsi="DIN Pro Regular" w:cs="DIN Pro Regular"/>
          <w:color w:val="000000"/>
          <w:lang w:val="pt-PT" w:eastAsia="ja-JP"/>
        </w:rPr>
        <w:t>h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armónica de Bergen, a Sinfónica da Radio de Viena e as orquestras de Cámara de Aurora e Múnic, entre outras. </w:t>
      </w:r>
    </w:p>
    <w:p w14:paraId="1C4D3660" w14:textId="77777777" w:rsidR="00760975" w:rsidRPr="00760975" w:rsidRDefault="00760975" w:rsidP="00760975">
      <w:pPr>
        <w:pStyle w:val="NormalWeb"/>
        <w:spacing w:before="0" w:beforeAutospacing="0" w:after="0" w:line="276" w:lineRule="auto"/>
        <w:ind w:left="-142"/>
        <w:jc w:val="both"/>
        <w:rPr>
          <w:rFonts w:ascii="DIN Pro Regular" w:hAnsi="DIN Pro Regular" w:cs="DIN Pro Regular"/>
          <w:color w:val="000000"/>
          <w:lang w:val="pt-PT" w:eastAsia="ja-JP"/>
        </w:rPr>
      </w:pPr>
    </w:p>
    <w:p w14:paraId="6463102F" w14:textId="686B5762" w:rsidR="008D778E" w:rsidRPr="00AF0CDD" w:rsidRDefault="00760975" w:rsidP="00AF0CDD">
      <w:pPr>
        <w:pStyle w:val="NormalWeb"/>
        <w:spacing w:before="0" w:beforeAutospacing="0" w:after="0" w:line="276" w:lineRule="auto"/>
        <w:ind w:left="-142"/>
        <w:jc w:val="both"/>
        <w:rPr>
          <w:rFonts w:ascii="DIN Pro Regular" w:hAnsi="DIN Pro Regular" w:cs="DIN Pro Regular"/>
          <w:color w:val="000000"/>
          <w:lang w:val="pt-PT" w:eastAsia="ja-JP"/>
        </w:rPr>
      </w:pP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Nos teatros de ópera, Brönnimann dirixiu </w:t>
      </w:r>
      <w:r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Le Grand Macabre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</w:t>
      </w:r>
      <w:r w:rsidR="00F918EC">
        <w:rPr>
          <w:rFonts w:ascii="DIN Pro Regular" w:hAnsi="DIN Pro Regular" w:cs="DIN Pro Regular"/>
          <w:color w:val="000000"/>
          <w:lang w:val="pt-PT" w:eastAsia="ja-JP"/>
        </w:rPr>
        <w:t xml:space="preserve">de Ligeti 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>na English National Opera, a Komische Oper Berlin e o Teatro Colón (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>Bos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Aires) nas producións da Fura dels Baus e Barrie Kosky, 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 xml:space="preserve">A morte de </w:t>
      </w:r>
      <w:r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John Adams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>de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Klinghoffer na English National Opera, 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L'amour de loin</w:t>
      </w:r>
      <w:r w:rsidR="00AF0CDD" w:rsidRPr="00760975">
        <w:rPr>
          <w:rFonts w:ascii="DIN Pro Regular" w:hAnsi="DIN Pro Regular" w:cs="DIN Pro Regular"/>
          <w:color w:val="000000"/>
          <w:lang w:val="pt-PT" w:eastAsia="ja-JP"/>
        </w:rPr>
        <w:t xml:space="preserve"> 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 xml:space="preserve">de 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Kaija Saariaho no Festival de Bergen e a Ópera de Noruega, e 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Index of Metals</w:t>
      </w:r>
      <w:r w:rsidR="00AF0CDD" w:rsidRPr="00760975">
        <w:rPr>
          <w:rFonts w:ascii="DIN Pro Regular" w:hAnsi="DIN Pro Regular" w:cs="DIN Pro Regular"/>
          <w:color w:val="000000"/>
          <w:lang w:val="pt-PT" w:eastAsia="ja-JP"/>
        </w:rPr>
        <w:t xml:space="preserve"> 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 xml:space="preserve">de 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Romitelli con 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lastRenderedPageBreak/>
        <w:t>Barbara Hannigan no Theater an der Wien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 xml:space="preserve"> de Viena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>. No Teatro Colón d</w:t>
      </w:r>
      <w:r w:rsidR="00AF0CDD">
        <w:rPr>
          <w:rFonts w:ascii="DIN Pro Regular" w:hAnsi="DIN Pro Regular" w:cs="DIN Pro Regular"/>
          <w:color w:val="000000"/>
          <w:lang w:val="pt-PT" w:eastAsia="ja-JP"/>
        </w:rPr>
        <w:t>a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Arxentina tamén dirixiu </w:t>
      </w:r>
      <w:r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Erwartung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de Schoenberg, </w:t>
      </w:r>
      <w:r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Hagith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de Szymanowski e 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 xml:space="preserve">The </w:t>
      </w:r>
      <w:r w:rsid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Li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 xml:space="preserve">ttle </w:t>
      </w:r>
      <w:r w:rsid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M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 xml:space="preserve">atch </w:t>
      </w:r>
      <w:r w:rsid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G</w:t>
      </w:r>
      <w:r w:rsidR="00AF0CDD"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irl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de Helmut Lachenmann</w:t>
      </w:r>
      <w:r w:rsidR="00DC7AC3">
        <w:rPr>
          <w:rFonts w:ascii="DIN Pro Regular" w:hAnsi="DIN Pro Regular" w:cs="DIN Pro Regular"/>
          <w:color w:val="000000"/>
          <w:lang w:val="pt-PT" w:eastAsia="ja-JP"/>
        </w:rPr>
        <w:t>,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co compositor como narrador</w:t>
      </w:r>
      <w:r w:rsidR="00DC7AC3">
        <w:rPr>
          <w:rFonts w:ascii="DIN Pro Regular" w:hAnsi="DIN Pro Regular" w:cs="DIN Pro Regular"/>
          <w:color w:val="000000"/>
          <w:lang w:val="pt-PT" w:eastAsia="ja-JP"/>
        </w:rPr>
        <w:t>,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e </w:t>
      </w:r>
      <w:r w:rsidRPr="00AF0CDD">
        <w:rPr>
          <w:rFonts w:ascii="DIN Pro Regular" w:hAnsi="DIN Pro Regular" w:cs="DIN Pro Regular"/>
          <w:i/>
          <w:iCs/>
          <w:color w:val="000000"/>
          <w:lang w:val="pt-PT" w:eastAsia="ja-JP"/>
        </w:rPr>
        <w:t>Die Soldaten</w:t>
      </w:r>
      <w:r w:rsidRPr="00760975">
        <w:rPr>
          <w:rFonts w:ascii="DIN Pro Regular" w:hAnsi="DIN Pro Regular" w:cs="DIN Pro Regular"/>
          <w:color w:val="000000"/>
          <w:lang w:val="pt-PT" w:eastAsia="ja-JP"/>
        </w:rPr>
        <w:t xml:space="preserve"> de Zimmermann. </w:t>
      </w:r>
    </w:p>
    <w:sectPr w:rsidR="008D778E" w:rsidRPr="00AF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445DEC"/>
    <w:rsid w:val="00760975"/>
    <w:rsid w:val="008D778E"/>
    <w:rsid w:val="00990A28"/>
    <w:rsid w:val="00AF0CDD"/>
    <w:rsid w:val="00B17123"/>
    <w:rsid w:val="00CC7163"/>
    <w:rsid w:val="00DC7AC3"/>
    <w:rsid w:val="00ED68EF"/>
    <w:rsid w:val="00F918EC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DB6A5"/>
  <w15:chartTrackingRefBased/>
  <w15:docId w15:val="{720EB88D-0914-7340-87AB-07C91E7E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90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0"/>
      <w:lang w:val="x-none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8EF"/>
    <w:pPr>
      <w:spacing w:before="100" w:beforeAutospacing="1" w:after="24" w:line="408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A3">
    <w:name w:val="A3"/>
    <w:uiPriority w:val="99"/>
    <w:rsid w:val="00ED68EF"/>
    <w:rPr>
      <w:rFonts w:cs="Helvetica 55 Roman"/>
      <w:color w:val="221E1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990A28"/>
    <w:rPr>
      <w:rFonts w:ascii="Times New Roman" w:eastAsia="Times New Roman" w:hAnsi="Times New Roman" w:cs="Times New Roman"/>
      <w:b/>
      <w:bCs/>
      <w:kern w:val="0"/>
      <w:sz w:val="20"/>
      <w:lang w:val="x-none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2023-01-11T08:49:00Z</dcterms:created>
  <dcterms:modified xsi:type="dcterms:W3CDTF">2023-01-11T15:41:00Z</dcterms:modified>
</cp:coreProperties>
</file>